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4758" w:right="0" w:firstLine="0"/>
        <w:jc w:val="left"/>
        <w:rPr>
          <w:i/>
          <w:sz w:val="22"/>
        </w:rPr>
      </w:pPr>
      <w:r>
        <w:rPr>
          <w:i/>
          <w:color w:val="A6A6A6"/>
          <w:sz w:val="22"/>
        </w:rPr>
        <w:t>vzorec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pogodbe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o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podzakupu</w:t>
      </w:r>
      <w:r>
        <w:rPr>
          <w:i/>
          <w:color w:val="A6A6A6"/>
          <w:spacing w:val="-1"/>
          <w:sz w:val="22"/>
        </w:rPr>
        <w:t> </w:t>
      </w:r>
      <w:r>
        <w:rPr>
          <w:i/>
          <w:color w:val="A6A6A6"/>
          <w:sz w:val="22"/>
        </w:rPr>
        <w:t>za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mejno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točko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64"/>
        <w:ind w:left="116"/>
      </w:pPr>
      <w:r>
        <w:rPr/>
        <w:t>Firma,</w:t>
      </w:r>
      <w:r>
        <w:rPr>
          <w:spacing w:val="54"/>
        </w:rPr>
        <w:t> </w:t>
      </w:r>
      <w:r>
        <w:rPr/>
        <w:t>naslov</w:t>
      </w:r>
      <w:r>
        <w:rPr>
          <w:spacing w:val="53"/>
        </w:rPr>
        <w:t> </w:t>
      </w:r>
      <w:r>
        <w:rPr/>
        <w:t>firme,</w:t>
      </w:r>
      <w:r>
        <w:rPr>
          <w:spacing w:val="51"/>
        </w:rPr>
        <w:t> </w:t>
      </w:r>
      <w:r>
        <w:rPr/>
        <w:t>matična</w:t>
      </w:r>
      <w:r>
        <w:rPr>
          <w:spacing w:val="52"/>
        </w:rPr>
        <w:t> </w:t>
      </w:r>
      <w:r>
        <w:rPr/>
        <w:t>številka,</w:t>
      </w:r>
      <w:r>
        <w:rPr>
          <w:spacing w:val="54"/>
        </w:rPr>
        <w:t> </w:t>
      </w:r>
      <w:r>
        <w:rPr/>
        <w:t>ID</w:t>
      </w:r>
      <w:r>
        <w:rPr>
          <w:spacing w:val="52"/>
        </w:rPr>
        <w:t> </w:t>
      </w:r>
      <w:r>
        <w:rPr/>
        <w:t>št.</w:t>
      </w:r>
      <w:r>
        <w:rPr>
          <w:spacing w:val="51"/>
        </w:rPr>
        <w:t> </w:t>
      </w:r>
      <w:r>
        <w:rPr/>
        <w:t>za</w:t>
      </w:r>
      <w:r>
        <w:rPr>
          <w:spacing w:val="52"/>
        </w:rPr>
        <w:t> </w:t>
      </w:r>
      <w:r>
        <w:rPr/>
        <w:t>DDV,</w:t>
      </w:r>
      <w:r>
        <w:rPr>
          <w:spacing w:val="54"/>
        </w:rPr>
        <w:t> </w:t>
      </w:r>
      <w:r>
        <w:rPr/>
        <w:t>ki</w:t>
      </w:r>
      <w:r>
        <w:rPr>
          <w:spacing w:val="50"/>
        </w:rPr>
        <w:t> </w:t>
      </w:r>
      <w:r>
        <w:rPr/>
        <w:t>jo</w:t>
      </w:r>
      <w:r>
        <w:rPr>
          <w:spacing w:val="53"/>
        </w:rPr>
        <w:t> </w:t>
      </w:r>
      <w:r>
        <w:rPr/>
        <w:t>zastopa</w:t>
      </w:r>
      <w:r>
        <w:rPr>
          <w:spacing w:val="49"/>
        </w:rPr>
        <w:t> </w:t>
      </w:r>
      <w:r>
        <w:rPr/>
        <w:t>zakoniti</w:t>
      </w:r>
      <w:r>
        <w:rPr>
          <w:spacing w:val="53"/>
        </w:rPr>
        <w:t> </w:t>
      </w:r>
      <w:r>
        <w:rPr/>
        <w:t>zastopnik</w:t>
      </w:r>
    </w:p>
    <w:p>
      <w:pPr>
        <w:pStyle w:val="BodyText"/>
        <w:tabs>
          <w:tab w:pos="2363" w:val="left" w:leader="none"/>
        </w:tabs>
        <w:spacing w:line="477" w:lineRule="auto" w:before="1"/>
        <w:ind w:left="116" w:right="343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(v nadaljevanju: uporabnik sistema)</w:t>
      </w:r>
      <w:r>
        <w:rPr>
          <w:spacing w:val="-64"/>
        </w:rPr>
        <w:t> </w:t>
      </w:r>
      <w:r>
        <w:rPr/>
        <w:t>in</w:t>
      </w:r>
    </w:p>
    <w:p>
      <w:pPr>
        <w:pStyle w:val="BodyText"/>
        <w:spacing w:before="3"/>
        <w:ind w:left="116"/>
      </w:pPr>
      <w:r>
        <w:rPr/>
        <w:t>Firma,</w:t>
      </w:r>
      <w:r>
        <w:rPr>
          <w:spacing w:val="54"/>
        </w:rPr>
        <w:t> </w:t>
      </w:r>
      <w:r>
        <w:rPr/>
        <w:t>naslov</w:t>
      </w:r>
      <w:r>
        <w:rPr>
          <w:spacing w:val="53"/>
        </w:rPr>
        <w:t> </w:t>
      </w:r>
      <w:r>
        <w:rPr/>
        <w:t>firme,</w:t>
      </w:r>
      <w:r>
        <w:rPr>
          <w:spacing w:val="51"/>
        </w:rPr>
        <w:t> </w:t>
      </w:r>
      <w:r>
        <w:rPr/>
        <w:t>matična</w:t>
      </w:r>
      <w:r>
        <w:rPr>
          <w:spacing w:val="52"/>
        </w:rPr>
        <w:t> </w:t>
      </w:r>
      <w:r>
        <w:rPr/>
        <w:t>številka,</w:t>
      </w:r>
      <w:r>
        <w:rPr>
          <w:spacing w:val="54"/>
        </w:rPr>
        <w:t> </w:t>
      </w:r>
      <w:r>
        <w:rPr/>
        <w:t>ID</w:t>
      </w:r>
      <w:r>
        <w:rPr>
          <w:spacing w:val="52"/>
        </w:rPr>
        <w:t> </w:t>
      </w:r>
      <w:r>
        <w:rPr/>
        <w:t>št.</w:t>
      </w:r>
      <w:r>
        <w:rPr>
          <w:spacing w:val="52"/>
        </w:rPr>
        <w:t> </w:t>
      </w:r>
      <w:r>
        <w:rPr/>
        <w:t>za</w:t>
      </w:r>
      <w:r>
        <w:rPr>
          <w:spacing w:val="52"/>
        </w:rPr>
        <w:t> </w:t>
      </w:r>
      <w:r>
        <w:rPr/>
        <w:t>DDV,</w:t>
      </w:r>
      <w:r>
        <w:rPr>
          <w:spacing w:val="54"/>
        </w:rPr>
        <w:t> </w:t>
      </w:r>
      <w:r>
        <w:rPr/>
        <w:t>ki</w:t>
      </w:r>
      <w:r>
        <w:rPr>
          <w:spacing w:val="50"/>
        </w:rPr>
        <w:t> </w:t>
      </w:r>
      <w:r>
        <w:rPr/>
        <w:t>jo</w:t>
      </w:r>
      <w:r>
        <w:rPr>
          <w:spacing w:val="57"/>
        </w:rPr>
        <w:t> </w:t>
      </w:r>
      <w:r>
        <w:rPr/>
        <w:t>zastopa</w:t>
      </w:r>
      <w:r>
        <w:rPr>
          <w:spacing w:val="50"/>
        </w:rPr>
        <w:t> </w:t>
      </w:r>
      <w:r>
        <w:rPr/>
        <w:t>zakoniti</w:t>
      </w:r>
      <w:r>
        <w:rPr>
          <w:spacing w:val="53"/>
        </w:rPr>
        <w:t> </w:t>
      </w:r>
      <w:r>
        <w:rPr/>
        <w:t>zastopnik</w:t>
      </w:r>
    </w:p>
    <w:p>
      <w:pPr>
        <w:pStyle w:val="BodyText"/>
        <w:tabs>
          <w:tab w:pos="2363" w:val="left" w:leader="none"/>
        </w:tabs>
        <w:spacing w:line="720" w:lineRule="auto" w:before="2"/>
        <w:ind w:left="116" w:right="399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(v nadaljevanju: podzakupnik)</w:t>
      </w:r>
      <w:r>
        <w:rPr>
          <w:spacing w:val="-64"/>
        </w:rPr>
        <w:t> </w:t>
      </w:r>
      <w:r>
        <w:rPr/>
        <w:t>sklepata</w:t>
      </w:r>
      <w:r>
        <w:rPr>
          <w:spacing w:val="-2"/>
        </w:rPr>
        <w:t> </w:t>
      </w:r>
      <w:r>
        <w:rPr/>
        <w:t>naslednjo</w:t>
      </w:r>
    </w:p>
    <w:p>
      <w:pPr>
        <w:pStyle w:val="Title"/>
        <w:tabs>
          <w:tab w:pos="3901" w:val="left" w:leader="none"/>
        </w:tabs>
        <w:rPr>
          <w:rFonts w:ascii="Times New Roman" w:hAnsi="Times New Roman"/>
          <w:b w:val="0"/>
        </w:rPr>
      </w:pPr>
      <w:r>
        <w:rPr/>
        <w:t>POGODBO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PODZAKUPU št.</w:t>
      </w:r>
      <w:r>
        <w:rPr>
          <w:spacing w:val="1"/>
        </w:rPr>
        <w:t> </w:t>
      </w:r>
      <w:r>
        <w:rPr>
          <w:rFonts w:ascii="Times New Roman" w:hAnsi="Times New Roman"/>
          <w:b w:val="0"/>
          <w:w w:val="100"/>
          <w:u w:val="thick"/>
        </w:rPr>
        <w:t> </w:t>
      </w:r>
      <w:r>
        <w:rPr>
          <w:rFonts w:ascii="Times New Roman" w:hAnsi="Times New Roman"/>
          <w:b w:val="0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101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ind w:left="116" w:right="175"/>
        <w:jc w:val="both"/>
      </w:pPr>
      <w:r>
        <w:rPr/>
        <w:t>Pogodbeni stranki sklepata to pogodbo z namenom izvajanja trgovanja z zmogljivostmi na</w:t>
      </w:r>
      <w:r>
        <w:rPr>
          <w:spacing w:val="1"/>
        </w:rPr>
        <w:t> </w:t>
      </w:r>
      <w:r>
        <w:rPr/>
        <w:t>sekundarnem</w:t>
      </w:r>
      <w:r>
        <w:rPr>
          <w:spacing w:val="1"/>
        </w:rPr>
        <w:t> </w:t>
      </w:r>
      <w:r>
        <w:rPr/>
        <w:t>trgu,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sklenitvijo</w:t>
      </w:r>
      <w:r>
        <w:rPr>
          <w:spacing w:val="1"/>
        </w:rPr>
        <w:t> </w:t>
      </w:r>
      <w:r>
        <w:rPr/>
        <w:t>pogodbe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podzakupu,</w:t>
      </w:r>
      <w:r>
        <w:rPr>
          <w:spacing w:val="1"/>
        </w:rPr>
        <w:t> </w:t>
      </w:r>
      <w:r>
        <w:rPr/>
        <w:t>pri</w:t>
      </w:r>
      <w:r>
        <w:rPr>
          <w:spacing w:val="1"/>
        </w:rPr>
        <w:t> </w:t>
      </w:r>
      <w:r>
        <w:rPr/>
        <w:t>čemer</w:t>
      </w:r>
      <w:r>
        <w:rPr>
          <w:spacing w:val="1"/>
        </w:rPr>
        <w:t> </w:t>
      </w:r>
      <w:r>
        <w:rPr/>
        <w:t>ostaja</w:t>
      </w:r>
      <w:r>
        <w:rPr>
          <w:spacing w:val="1"/>
        </w:rPr>
        <w:t> </w:t>
      </w:r>
      <w:r>
        <w:rPr/>
        <w:t>pogodba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prenosu,</w:t>
      </w:r>
      <w:r>
        <w:rPr>
          <w:spacing w:val="9"/>
        </w:rPr>
        <w:t> </w:t>
      </w:r>
      <w:r>
        <w:rPr/>
        <w:t>sklenjena</w:t>
      </w:r>
      <w:r>
        <w:rPr>
          <w:spacing w:val="9"/>
        </w:rPr>
        <w:t> </w:t>
      </w:r>
      <w:r>
        <w:rPr/>
        <w:t>med</w:t>
      </w:r>
      <w:r>
        <w:rPr>
          <w:spacing w:val="7"/>
        </w:rPr>
        <w:t> </w:t>
      </w:r>
      <w:r>
        <w:rPr/>
        <w:t>uporabnikom</w:t>
      </w:r>
      <w:r>
        <w:rPr>
          <w:spacing w:val="9"/>
        </w:rPr>
        <w:t> </w:t>
      </w:r>
      <w:r>
        <w:rPr/>
        <w:t>sistema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operaterjem</w:t>
      </w:r>
      <w:r>
        <w:rPr>
          <w:spacing w:val="7"/>
        </w:rPr>
        <w:t> </w:t>
      </w:r>
      <w:r>
        <w:rPr/>
        <w:t>prenosnega</w:t>
      </w:r>
      <w:r>
        <w:rPr>
          <w:spacing w:val="9"/>
        </w:rPr>
        <w:t> </w:t>
      </w:r>
      <w:r>
        <w:rPr/>
        <w:t>sistema,</w:t>
      </w:r>
      <w:r>
        <w:rPr>
          <w:spacing w:val="9"/>
        </w:rPr>
        <w:t> </w:t>
      </w:r>
      <w:r>
        <w:rPr/>
        <w:t>v</w:t>
      </w:r>
      <w:r>
        <w:rPr>
          <w:spacing w:val="9"/>
        </w:rPr>
        <w:t> </w:t>
      </w:r>
      <w:r>
        <w:rPr/>
        <w:t>celoti</w:t>
      </w:r>
      <w:r>
        <w:rPr>
          <w:spacing w:val="-64"/>
        </w:rPr>
        <w:t> </w:t>
      </w:r>
      <w:r>
        <w:rPr/>
        <w:t>v veljavi. Vsa razmerja iz te pogodbe o podzakupu pa se presojajo skladno s Pogodbo o</w:t>
      </w:r>
      <w:r>
        <w:rPr>
          <w:spacing w:val="1"/>
        </w:rPr>
        <w:t> </w:t>
      </w:r>
      <w:r>
        <w:rPr/>
        <w:t>prenosu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določili</w:t>
      </w:r>
      <w:r>
        <w:rPr>
          <w:spacing w:val="-1"/>
        </w:rPr>
        <w:t> </w:t>
      </w:r>
      <w:r>
        <w:rPr/>
        <w:t>od 605.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609.</w:t>
      </w:r>
      <w:r>
        <w:rPr>
          <w:spacing w:val="-3"/>
        </w:rPr>
        <w:t> </w:t>
      </w:r>
      <w:r>
        <w:rPr/>
        <w:t>člena</w:t>
      </w:r>
      <w:r>
        <w:rPr>
          <w:spacing w:val="-4"/>
        </w:rPr>
        <w:t> </w:t>
      </w:r>
      <w:r>
        <w:rPr/>
        <w:t>Obligacijskega</w:t>
      </w:r>
      <w:r>
        <w:rPr>
          <w:spacing w:val="-1"/>
        </w:rPr>
        <w:t> </w:t>
      </w:r>
      <w:r>
        <w:rPr/>
        <w:t>zakonika.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1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101"/>
        <w:ind w:left="116"/>
        <w:jc w:val="both"/>
      </w:pPr>
      <w:r>
        <w:rPr/>
        <w:t>Pogodbeni</w:t>
      </w:r>
      <w:r>
        <w:rPr>
          <w:spacing w:val="-4"/>
        </w:rPr>
        <w:t> </w:t>
      </w:r>
      <w:r>
        <w:rPr/>
        <w:t>stranki</w:t>
      </w:r>
      <w:r>
        <w:rPr>
          <w:spacing w:val="-4"/>
        </w:rPr>
        <w:t> </w:t>
      </w:r>
      <w:r>
        <w:rPr/>
        <w:t>uvodoma</w:t>
      </w:r>
      <w:r>
        <w:rPr>
          <w:spacing w:val="-5"/>
        </w:rPr>
        <w:t> </w:t>
      </w:r>
      <w:r>
        <w:rPr/>
        <w:t>ugotavljata: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  <w:tab w:pos="4530" w:val="left" w:leader="none"/>
        </w:tabs>
        <w:spacing w:line="240" w:lineRule="auto" w:before="2" w:after="0"/>
        <w:ind w:left="836" w:right="115" w:hanging="360"/>
        <w:jc w:val="both"/>
        <w:rPr>
          <w:sz w:val="22"/>
        </w:rPr>
      </w:pPr>
      <w:r>
        <w:rPr>
          <w:sz w:val="22"/>
        </w:rPr>
        <w:t>da je uporabnik sistema z operaterjem prenosnega sistema zemeljskega plina, to je</w:t>
      </w:r>
      <w:r>
        <w:rPr>
          <w:spacing w:val="1"/>
          <w:sz w:val="22"/>
        </w:rPr>
        <w:t> </w:t>
      </w:r>
      <w:r>
        <w:rPr>
          <w:sz w:val="22"/>
        </w:rPr>
        <w:t>družbo PLINOVODI</w:t>
      </w:r>
      <w:r>
        <w:rPr>
          <w:spacing w:val="1"/>
          <w:sz w:val="22"/>
        </w:rPr>
        <w:t> </w:t>
      </w:r>
      <w:r>
        <w:rPr>
          <w:sz w:val="22"/>
        </w:rPr>
        <w:t>d.o.o.</w:t>
      </w:r>
      <w:r>
        <w:rPr>
          <w:spacing w:val="1"/>
          <w:sz w:val="22"/>
        </w:rPr>
        <w:t> </w:t>
      </w:r>
      <w:r>
        <w:rPr>
          <w:sz w:val="22"/>
        </w:rPr>
        <w:t>(v</w:t>
      </w:r>
      <w:r>
        <w:rPr>
          <w:spacing w:val="1"/>
          <w:sz w:val="22"/>
        </w:rPr>
        <w:t> </w:t>
      </w:r>
      <w:r>
        <w:rPr>
          <w:sz w:val="22"/>
        </w:rPr>
        <w:t>nadaljevanju:</w:t>
      </w:r>
      <w:r>
        <w:rPr>
          <w:spacing w:val="66"/>
          <w:sz w:val="22"/>
        </w:rPr>
        <w:t> </w:t>
      </w:r>
      <w:r>
        <w:rPr>
          <w:sz w:val="22"/>
        </w:rPr>
        <w:t>operater</w:t>
      </w:r>
      <w:r>
        <w:rPr>
          <w:spacing w:val="66"/>
          <w:sz w:val="22"/>
        </w:rPr>
        <w:t> </w:t>
      </w:r>
      <w:r>
        <w:rPr>
          <w:sz w:val="22"/>
        </w:rPr>
        <w:t>prenosnega</w:t>
      </w:r>
      <w:r>
        <w:rPr>
          <w:spacing w:val="66"/>
          <w:sz w:val="22"/>
        </w:rPr>
        <w:t> </w:t>
      </w:r>
      <w:r>
        <w:rPr>
          <w:sz w:val="22"/>
        </w:rPr>
        <w:t>sistema)</w:t>
      </w:r>
      <w:r>
        <w:rPr>
          <w:spacing w:val="67"/>
          <w:sz w:val="22"/>
        </w:rPr>
        <w:t> </w:t>
      </w:r>
      <w:r>
        <w:rPr>
          <w:sz w:val="22"/>
        </w:rPr>
        <w:t>dne</w:t>
      </w:r>
      <w:r>
        <w:rPr>
          <w:spacing w:val="1"/>
          <w:sz w:val="22"/>
        </w:rPr>
        <w:t> </w:t>
      </w:r>
      <w:r>
        <w:rPr>
          <w:sz w:val="22"/>
        </w:rPr>
        <w:t>sklenil</w:t>
      </w:r>
      <w:r>
        <w:rPr>
          <w:spacing w:val="-2"/>
          <w:sz w:val="22"/>
        </w:rPr>
        <w:t> </w:t>
      </w:r>
      <w:r>
        <w:rPr>
          <w:sz w:val="22"/>
        </w:rPr>
        <w:t>Pogodbo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prenosu št.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(v nadaljevanju: Pogodba o prenosu) za namen</w:t>
      </w:r>
      <w:r>
        <w:rPr>
          <w:spacing w:val="1"/>
          <w:sz w:val="22"/>
        </w:rPr>
        <w:t> </w:t>
      </w:r>
      <w:r>
        <w:rPr>
          <w:sz w:val="22"/>
        </w:rPr>
        <w:t>uveljavljanja dostopa do prenosnega sistema z zemeljskim plinom, ki je v lasti in</w:t>
      </w:r>
      <w:r>
        <w:rPr>
          <w:spacing w:val="1"/>
          <w:sz w:val="22"/>
        </w:rPr>
        <w:t> </w:t>
      </w:r>
      <w:r>
        <w:rPr>
          <w:sz w:val="22"/>
        </w:rPr>
        <w:t>upravljanju</w:t>
      </w:r>
      <w:r>
        <w:rPr>
          <w:spacing w:val="-1"/>
          <w:sz w:val="22"/>
        </w:rPr>
        <w:t> </w:t>
      </w:r>
      <w:r>
        <w:rPr>
          <w:sz w:val="22"/>
        </w:rPr>
        <w:t>operaterja</w:t>
      </w:r>
      <w:r>
        <w:rPr>
          <w:spacing w:val="-1"/>
          <w:sz w:val="22"/>
        </w:rPr>
        <w:t> </w:t>
      </w:r>
      <w:r>
        <w:rPr>
          <w:sz w:val="22"/>
        </w:rPr>
        <w:t>prenosnega</w:t>
      </w:r>
      <w:r>
        <w:rPr>
          <w:spacing w:val="-1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176" w:hanging="360"/>
        <w:jc w:val="both"/>
        <w:rPr>
          <w:sz w:val="22"/>
        </w:rPr>
      </w:pPr>
      <w:r>
        <w:rPr>
          <w:sz w:val="22"/>
        </w:rPr>
        <w:t>da</w:t>
      </w:r>
      <w:r>
        <w:rPr>
          <w:spacing w:val="28"/>
          <w:sz w:val="22"/>
        </w:rPr>
        <w:t> </w:t>
      </w:r>
      <w:r>
        <w:rPr>
          <w:sz w:val="22"/>
        </w:rPr>
        <w:t>uporabnik</w:t>
      </w:r>
      <w:r>
        <w:rPr>
          <w:spacing w:val="31"/>
          <w:sz w:val="22"/>
        </w:rPr>
        <w:t> </w:t>
      </w:r>
      <w:r>
        <w:rPr>
          <w:sz w:val="22"/>
        </w:rPr>
        <w:t>sistema</w:t>
      </w:r>
      <w:r>
        <w:rPr>
          <w:spacing w:val="31"/>
          <w:sz w:val="22"/>
        </w:rPr>
        <w:t> </w:t>
      </w:r>
      <w:r>
        <w:rPr>
          <w:sz w:val="22"/>
        </w:rPr>
        <w:t>zakupljene</w:t>
      </w:r>
      <w:r>
        <w:rPr>
          <w:spacing w:val="29"/>
          <w:sz w:val="22"/>
        </w:rPr>
        <w:t> </w:t>
      </w:r>
      <w:r>
        <w:rPr>
          <w:sz w:val="22"/>
        </w:rPr>
        <w:t>prenosne</w:t>
      </w:r>
      <w:r>
        <w:rPr>
          <w:spacing w:val="29"/>
          <w:sz w:val="22"/>
        </w:rPr>
        <w:t> </w:t>
      </w:r>
      <w:r>
        <w:rPr>
          <w:sz w:val="22"/>
        </w:rPr>
        <w:t>zmogljivosti</w:t>
      </w:r>
      <w:r>
        <w:rPr>
          <w:spacing w:val="30"/>
          <w:sz w:val="22"/>
        </w:rPr>
        <w:t> </w:t>
      </w:r>
      <w:r>
        <w:rPr>
          <w:sz w:val="22"/>
        </w:rPr>
        <w:t>skladno</w:t>
      </w:r>
      <w:r>
        <w:rPr>
          <w:spacing w:val="30"/>
          <w:sz w:val="22"/>
        </w:rPr>
        <w:t> </w:t>
      </w:r>
      <w:r>
        <w:rPr>
          <w:sz w:val="22"/>
        </w:rPr>
        <w:t>s</w:t>
      </w:r>
      <w:r>
        <w:rPr>
          <w:spacing w:val="30"/>
          <w:sz w:val="22"/>
        </w:rPr>
        <w:t> </w:t>
      </w:r>
      <w:r>
        <w:rPr>
          <w:sz w:val="22"/>
        </w:rPr>
        <w:t>prejšnjo</w:t>
      </w:r>
      <w:r>
        <w:rPr>
          <w:spacing w:val="29"/>
          <w:sz w:val="22"/>
        </w:rPr>
        <w:t> </w:t>
      </w:r>
      <w:r>
        <w:rPr>
          <w:sz w:val="22"/>
        </w:rPr>
        <w:t>alinejo</w:t>
      </w:r>
      <w:r>
        <w:rPr>
          <w:spacing w:val="-64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izkorišča</w:t>
      </w:r>
      <w:r>
        <w:rPr>
          <w:spacing w:val="1"/>
          <w:sz w:val="22"/>
        </w:rPr>
        <w:t> </w:t>
      </w:r>
      <w:r>
        <w:rPr>
          <w:sz w:val="22"/>
        </w:rPr>
        <w:t>v celoti, zato</w:t>
      </w:r>
      <w:r>
        <w:rPr>
          <w:spacing w:val="1"/>
          <w:sz w:val="22"/>
        </w:rPr>
        <w:t> </w:t>
      </w:r>
      <w:r>
        <w:rPr>
          <w:sz w:val="22"/>
        </w:rPr>
        <w:t>jo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obsegu,</w:t>
      </w:r>
      <w:r>
        <w:rPr>
          <w:spacing w:val="1"/>
          <w:sz w:val="22"/>
        </w:rPr>
        <w:t> </w:t>
      </w:r>
      <w:r>
        <w:rPr>
          <w:sz w:val="22"/>
        </w:rPr>
        <w:t>določenim z</w:t>
      </w:r>
      <w:r>
        <w:rPr>
          <w:spacing w:val="1"/>
          <w:sz w:val="22"/>
        </w:rPr>
        <w:t> </w:t>
      </w:r>
      <w:r>
        <w:rPr>
          <w:sz w:val="22"/>
        </w:rPr>
        <w:t>naslednjim členom,</w:t>
      </w:r>
      <w:r>
        <w:rPr>
          <w:spacing w:val="1"/>
          <w:sz w:val="22"/>
        </w:rPr>
        <w:t> </w:t>
      </w:r>
      <w:r>
        <w:rPr>
          <w:sz w:val="22"/>
        </w:rPr>
        <w:t>daje</w:t>
      </w:r>
      <w:r>
        <w:rPr>
          <w:spacing w:val="1"/>
          <w:sz w:val="22"/>
        </w:rPr>
        <w:t> </w:t>
      </w:r>
      <w:r>
        <w:rPr>
          <w:sz w:val="22"/>
        </w:rPr>
        <w:t>podzakupniku</w:t>
      </w:r>
      <w:r>
        <w:rPr>
          <w:spacing w:val="-1"/>
          <w:sz w:val="22"/>
        </w:rPr>
        <w:t> </w:t>
      </w:r>
      <w:r>
        <w:rPr>
          <w:sz w:val="22"/>
        </w:rPr>
        <w:t>v podzakup;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170" w:hanging="360"/>
        <w:jc w:val="both"/>
        <w:rPr>
          <w:sz w:val="22"/>
        </w:rPr>
      </w:pPr>
      <w:r>
        <w:rPr>
          <w:sz w:val="22"/>
        </w:rPr>
        <w:t>da se ta pogodba sklepa skladno z določili Uredbe (ES) št. 715/2009 Evropskega</w:t>
      </w:r>
      <w:r>
        <w:rPr>
          <w:spacing w:val="1"/>
          <w:sz w:val="22"/>
        </w:rPr>
        <w:t> </w:t>
      </w:r>
      <w:r>
        <w:rPr>
          <w:sz w:val="22"/>
        </w:rPr>
        <w:t>parlamenta in sveta, z dne 13. julija 2009 o pogojih za dostop do prenosnih omrežij</w:t>
      </w:r>
      <w:r>
        <w:rPr>
          <w:spacing w:val="1"/>
          <w:sz w:val="22"/>
        </w:rPr>
        <w:t> </w:t>
      </w:r>
      <w:r>
        <w:rPr>
          <w:sz w:val="22"/>
        </w:rPr>
        <w:t>zemeljskega plina in razveljavitvi Uredbe (ES) št. 1775/2005, Pravil o postopku za</w:t>
      </w:r>
      <w:r>
        <w:rPr>
          <w:spacing w:val="1"/>
          <w:sz w:val="22"/>
        </w:rPr>
        <w:t> </w:t>
      </w:r>
      <w:r>
        <w:rPr>
          <w:sz w:val="22"/>
        </w:rPr>
        <w:t>dodeljevanje zmogljivosti prenosnega sistema za vstopne in izstopne točke znotraj</w:t>
      </w:r>
      <w:r>
        <w:rPr>
          <w:spacing w:val="1"/>
          <w:sz w:val="22"/>
        </w:rPr>
        <w:t> </w:t>
      </w:r>
      <w:r>
        <w:rPr>
          <w:sz w:val="22"/>
        </w:rPr>
        <w:t>Republike Slovenije, upravljanja prezasedenosti prenosnega sistema in trgovanja z</w:t>
      </w:r>
      <w:r>
        <w:rPr>
          <w:spacing w:val="1"/>
          <w:sz w:val="22"/>
        </w:rPr>
        <w:t> </w:t>
      </w:r>
      <w:r>
        <w:rPr>
          <w:sz w:val="22"/>
        </w:rPr>
        <w:t>zmogljivostmi na sekundarnem trgu, energetskega zakona (EZ-1) in ostalih veljavnih</w:t>
      </w:r>
      <w:r>
        <w:rPr>
          <w:spacing w:val="-64"/>
          <w:sz w:val="22"/>
        </w:rPr>
        <w:t> </w:t>
      </w:r>
      <w:r>
        <w:rPr>
          <w:sz w:val="22"/>
        </w:rPr>
        <w:t>predpisov</w:t>
      </w:r>
      <w:r>
        <w:rPr>
          <w:spacing w:val="-1"/>
          <w:sz w:val="22"/>
        </w:rPr>
        <w:t> </w:t>
      </w:r>
      <w:r>
        <w:rPr>
          <w:sz w:val="22"/>
        </w:rPr>
        <w:t>na območju</w:t>
      </w:r>
      <w:r>
        <w:rPr>
          <w:spacing w:val="-1"/>
          <w:sz w:val="22"/>
        </w:rPr>
        <w:t> </w:t>
      </w:r>
      <w:r>
        <w:rPr>
          <w:sz w:val="22"/>
        </w:rPr>
        <w:t>Republike</w:t>
      </w:r>
      <w:r>
        <w:rPr>
          <w:spacing w:val="-1"/>
          <w:sz w:val="22"/>
        </w:rPr>
        <w:t> </w:t>
      </w:r>
      <w:r>
        <w:rPr>
          <w:sz w:val="22"/>
        </w:rPr>
        <w:t>Slovenije.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0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6" w:right="172"/>
        <w:jc w:val="both"/>
      </w:pPr>
      <w:r>
        <w:rPr/>
        <w:t>Uporabnik sistema se s to pogodbo zavezuje podzakupniku dati v podzakup del prenosne</w:t>
      </w:r>
      <w:r>
        <w:rPr>
          <w:spacing w:val="1"/>
        </w:rPr>
        <w:t> </w:t>
      </w:r>
      <w:r>
        <w:rPr/>
        <w:t>zmogljivosti, ki je bila uporabniku sistema dodeljena s Pogodbo o prenosu, in sicer z</w:t>
      </w:r>
      <w:r>
        <w:rPr>
          <w:spacing w:val="1"/>
        </w:rPr>
        <w:t> </w:t>
      </w:r>
      <w:r>
        <w:rPr/>
        <w:t>naslednjimi</w:t>
      </w:r>
      <w:r>
        <w:rPr>
          <w:spacing w:val="-1"/>
        </w:rPr>
        <w:t> </w:t>
      </w:r>
      <w:r>
        <w:rPr/>
        <w:t>lastnostmi: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  <w:tab w:pos="6205" w:val="left" w:leader="none"/>
        </w:tabs>
        <w:spacing w:line="255" w:lineRule="exact" w:before="2" w:after="0"/>
        <w:ind w:left="836" w:right="0" w:hanging="361"/>
        <w:jc w:val="both"/>
        <w:rPr>
          <w:sz w:val="22"/>
        </w:rPr>
      </w:pPr>
      <w:r>
        <w:rPr>
          <w:sz w:val="22"/>
        </w:rPr>
        <w:t>višina</w:t>
      </w:r>
      <w:r>
        <w:rPr>
          <w:spacing w:val="-4"/>
          <w:sz w:val="22"/>
        </w:rPr>
        <w:t> </w:t>
      </w:r>
      <w:r>
        <w:rPr>
          <w:sz w:val="22"/>
        </w:rPr>
        <w:t>prenosne</w:t>
      </w:r>
      <w:r>
        <w:rPr>
          <w:spacing w:val="-2"/>
          <w:sz w:val="22"/>
        </w:rPr>
        <w:t> </w:t>
      </w:r>
      <w:r>
        <w:rPr>
          <w:sz w:val="22"/>
        </w:rPr>
        <w:t>zmogljivosti</w:t>
      </w:r>
      <w:r>
        <w:rPr>
          <w:spacing w:val="-3"/>
          <w:sz w:val="22"/>
        </w:rPr>
        <w:t> </w:t>
      </w:r>
      <w:r>
        <w:rPr>
          <w:sz w:val="22"/>
        </w:rPr>
        <w:t>(v</w:t>
      </w:r>
      <w:r>
        <w:rPr>
          <w:spacing w:val="-2"/>
          <w:sz w:val="22"/>
        </w:rPr>
        <w:t> </w:t>
      </w:r>
      <w:r>
        <w:rPr>
          <w:sz w:val="22"/>
        </w:rPr>
        <w:t>kWh/dan):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  <w:tab w:pos="3915" w:val="left" w:leader="none"/>
        </w:tabs>
        <w:spacing w:line="255" w:lineRule="exact" w:before="0" w:after="0"/>
        <w:ind w:left="836" w:right="0" w:hanging="361"/>
        <w:jc w:val="both"/>
        <w:rPr>
          <w:sz w:val="22"/>
        </w:rPr>
      </w:pPr>
      <w:r>
        <w:rPr>
          <w:sz w:val="22"/>
        </w:rPr>
        <w:t>relevantna</w:t>
      </w:r>
      <w:r>
        <w:rPr>
          <w:spacing w:val="-3"/>
          <w:sz w:val="22"/>
        </w:rPr>
        <w:t> </w:t>
      </w:r>
      <w:r>
        <w:rPr>
          <w:sz w:val="22"/>
        </w:rPr>
        <w:t>točka: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;</w:t>
      </w:r>
    </w:p>
    <w:p>
      <w:pPr>
        <w:pStyle w:val="BodyText"/>
        <w:spacing w:before="1"/>
        <w:ind w:left="116"/>
        <w:jc w:val="both"/>
      </w:pPr>
      <w:r>
        <w:rPr/>
        <w:t>vse</w:t>
      </w:r>
      <w:r>
        <w:rPr>
          <w:spacing w:val="-1"/>
        </w:rPr>
        <w:t> </w:t>
      </w:r>
      <w:r>
        <w:rPr/>
        <w:t>pa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obdobje</w:t>
      </w:r>
      <w:r>
        <w:rPr>
          <w:spacing w:val="-1"/>
        </w:rPr>
        <w:t> </w:t>
      </w:r>
      <w:r>
        <w:rPr/>
        <w:t>podzakupa</w:t>
      </w:r>
      <w:r>
        <w:rPr>
          <w:spacing w:val="-2"/>
        </w:rPr>
        <w:t> </w:t>
      </w:r>
      <w:r>
        <w:rPr/>
        <w:t>od</w:t>
      </w:r>
      <w:r>
        <w:rPr>
          <w:u w:val="single"/>
        </w:rPr>
        <w:t>     </w:t>
      </w:r>
      <w:r>
        <w:rPr>
          <w:spacing w:val="7"/>
          <w:u w:val="single"/>
        </w:rPr>
        <w:t> </w:t>
      </w:r>
      <w:r>
        <w:rPr/>
        <w:t>do</w:t>
      </w:r>
      <w:r>
        <w:rPr>
          <w:u w:val="single"/>
        </w:rPr>
        <w:t>     </w:t>
      </w:r>
      <w:r>
        <w:rPr>
          <w:spacing w:val="58"/>
          <w:u w:val="single"/>
        </w:rPr>
        <w:t> </w:t>
      </w:r>
      <w:r>
        <w:rPr/>
        <w:t>.</w:t>
      </w:r>
    </w:p>
    <w:p>
      <w:pPr>
        <w:spacing w:after="0"/>
        <w:jc w:val="both"/>
        <w:sectPr>
          <w:type w:val="continuous"/>
          <w:pgSz w:w="11910" w:h="16840"/>
          <w:pgMar w:top="1300" w:bottom="280" w:left="1300" w:right="1240"/>
        </w:sectPr>
      </w:pPr>
    </w:p>
    <w:p>
      <w:pPr>
        <w:pStyle w:val="BodyText"/>
        <w:spacing w:before="82"/>
        <w:ind w:left="116"/>
        <w:jc w:val="both"/>
      </w:pPr>
      <w:r>
        <w:rPr/>
        <w:t>Podzakupnik</w:t>
      </w:r>
      <w:r>
        <w:rPr>
          <w:spacing w:val="-3"/>
        </w:rPr>
        <w:t> </w:t>
      </w:r>
      <w:r>
        <w:rPr/>
        <w:t>pa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zavezuje,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mu</w:t>
      </w:r>
      <w:r>
        <w:rPr>
          <w:spacing w:val="-2"/>
        </w:rPr>
        <w:t> </w:t>
      </w:r>
      <w:r>
        <w:rPr/>
        <w:t>bo</w:t>
      </w:r>
      <w:r>
        <w:rPr>
          <w:spacing w:val="-4"/>
        </w:rPr>
        <w:t> </w:t>
      </w:r>
      <w:r>
        <w:rPr/>
        <w:t>za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plačal</w:t>
      </w:r>
      <w:r>
        <w:rPr>
          <w:spacing w:val="-1"/>
        </w:rPr>
        <w:t> </w:t>
      </w:r>
      <w:r>
        <w:rPr/>
        <w:t>znesek, kot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določen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pogodbo.</w:t>
      </w:r>
    </w:p>
    <w:p>
      <w:pPr>
        <w:pStyle w:val="BodyText"/>
      </w:pPr>
    </w:p>
    <w:p>
      <w:pPr>
        <w:pStyle w:val="BodyText"/>
        <w:spacing w:before="1"/>
        <w:ind w:left="116" w:right="173"/>
        <w:jc w:val="both"/>
      </w:pPr>
      <w:r>
        <w:rPr/>
        <w:t>Uporabnik sistema podzakupniku jamči, da ima na podlagi Pogodbe o prenosu dodeljeno</w:t>
      </w:r>
      <w:r>
        <w:rPr>
          <w:spacing w:val="1"/>
        </w:rPr>
        <w:t> </w:t>
      </w:r>
      <w:r>
        <w:rPr/>
        <w:t>prenosno zmogljivost najmanj v obsegu in trajanju, kot jo daje v podzakup in je določena s</w:t>
      </w:r>
      <w:r>
        <w:rPr>
          <w:spacing w:val="-64"/>
        </w:rPr>
        <w:t> </w:t>
      </w:r>
      <w:r>
        <w:rPr/>
        <w:t>prejšnjim</w:t>
      </w:r>
      <w:r>
        <w:rPr>
          <w:spacing w:val="-2"/>
        </w:rPr>
        <w:t> </w:t>
      </w:r>
      <w:r>
        <w:rPr/>
        <w:t>odstavkom.</w: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101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spacing w:before="1"/>
        <w:ind w:left="116" w:right="170"/>
        <w:jc w:val="both"/>
      </w:pPr>
      <w:r>
        <w:rPr/>
        <w:t>Pogodbeni</w:t>
      </w:r>
      <w:r>
        <w:rPr>
          <w:spacing w:val="1"/>
        </w:rPr>
        <w:t> </w:t>
      </w:r>
      <w:r>
        <w:rPr/>
        <w:t>stranki</w:t>
      </w:r>
      <w:r>
        <w:rPr>
          <w:spacing w:val="1"/>
        </w:rPr>
        <w:t> </w:t>
      </w:r>
      <w:r>
        <w:rPr/>
        <w:t>tudi</w:t>
      </w:r>
      <w:r>
        <w:rPr>
          <w:spacing w:val="1"/>
        </w:rPr>
        <w:t> </w:t>
      </w:r>
      <w:r>
        <w:rPr/>
        <w:t>ugotavljata,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kljub</w:t>
      </w:r>
      <w:r>
        <w:rPr>
          <w:spacing w:val="1"/>
        </w:rPr>
        <w:t> </w:t>
      </w:r>
      <w:r>
        <w:rPr/>
        <w:t>sklenitvi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pogodbe,</w:t>
      </w:r>
      <w:r>
        <w:rPr>
          <w:spacing w:val="1"/>
        </w:rPr>
        <w:t> </w:t>
      </w:r>
      <w:r>
        <w:rPr/>
        <w:t>ostaja</w:t>
      </w:r>
      <w:r>
        <w:rPr>
          <w:spacing w:val="1"/>
        </w:rPr>
        <w:t> </w:t>
      </w:r>
      <w:r>
        <w:rPr/>
        <w:t>Pogodba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prenosu med uporabnikom sistema in operaterjem prenosnega sistema v celoti v veljavi.</w:t>
      </w:r>
      <w:r>
        <w:rPr>
          <w:spacing w:val="1"/>
        </w:rPr>
        <w:t> </w:t>
      </w:r>
      <w:r>
        <w:rPr/>
        <w:t>Pogodbeni</w:t>
      </w:r>
      <w:r>
        <w:rPr>
          <w:spacing w:val="1"/>
        </w:rPr>
        <w:t> </w:t>
      </w:r>
      <w:r>
        <w:rPr/>
        <w:t>stranki</w:t>
      </w:r>
      <w:r>
        <w:rPr>
          <w:spacing w:val="1"/>
        </w:rPr>
        <w:t> </w:t>
      </w:r>
      <w:r>
        <w:rPr/>
        <w:t>tudi</w:t>
      </w:r>
      <w:r>
        <w:rPr>
          <w:spacing w:val="1"/>
        </w:rPr>
        <w:t> </w:t>
      </w:r>
      <w:r>
        <w:rPr/>
        <w:t>ugotavljata,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potrebe</w:t>
      </w:r>
      <w:r>
        <w:rPr>
          <w:spacing w:val="1"/>
        </w:rPr>
        <w:t> </w:t>
      </w:r>
      <w:r>
        <w:rPr/>
        <w:t>obračuna</w:t>
      </w:r>
      <w:r>
        <w:rPr>
          <w:spacing w:val="1"/>
        </w:rPr>
        <w:t> </w:t>
      </w:r>
      <w:r>
        <w:rPr/>
        <w:t>zneskov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uporabo</w:t>
      </w:r>
      <w:r>
        <w:rPr>
          <w:spacing w:val="1"/>
        </w:rPr>
        <w:t> </w:t>
      </w:r>
      <w:r>
        <w:rPr/>
        <w:t>prenosnega sistema skladno s Pogodbo o prenosu, v razmerju do operaterja prenosnega</w:t>
      </w:r>
      <w:r>
        <w:rPr>
          <w:spacing w:val="1"/>
        </w:rPr>
        <w:t> </w:t>
      </w:r>
      <w:r>
        <w:rPr/>
        <w:t>sistema šteje, da je uporabnik sistema upravičenec do celotne prenosne zmogljivosti z</w:t>
      </w:r>
      <w:r>
        <w:rPr>
          <w:spacing w:val="1"/>
        </w:rPr>
        <w:t> </w:t>
      </w:r>
      <w:r>
        <w:rPr/>
        <w:t>zemeljskim</w:t>
      </w:r>
      <w:r>
        <w:rPr>
          <w:spacing w:val="-2"/>
        </w:rPr>
        <w:t> </w:t>
      </w:r>
      <w:r>
        <w:rPr/>
        <w:t>plinom</w:t>
      </w:r>
      <w:r>
        <w:rPr>
          <w:spacing w:val="-1"/>
        </w:rPr>
        <w:t> </w:t>
      </w:r>
      <w:r>
        <w:rPr/>
        <w:t>skladno</w:t>
      </w:r>
      <w:r>
        <w:rPr>
          <w:spacing w:val="-1"/>
        </w:rPr>
        <w:t> </w:t>
      </w:r>
      <w:r>
        <w:rPr/>
        <w:t>s Pogodbo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prenosu.</w:t>
      </w:r>
    </w:p>
    <w:p>
      <w:pPr>
        <w:pStyle w:val="BodyText"/>
      </w:pPr>
    </w:p>
    <w:p>
      <w:pPr>
        <w:pStyle w:val="BodyText"/>
        <w:ind w:left="116" w:right="172"/>
        <w:jc w:val="both"/>
      </w:pPr>
      <w:r>
        <w:rPr/>
        <w:t>Nadalje se šteje tudi, da bo vse obveznosti do operaterja prenosnega sistema, ki jih ta</w:t>
      </w:r>
      <w:r>
        <w:rPr>
          <w:spacing w:val="1"/>
        </w:rPr>
        <w:t> </w:t>
      </w:r>
      <w:r>
        <w:rPr/>
        <w:t>obračunava po prenesenih kWh zemeljskega plina, v celoti plačal</w:t>
      </w:r>
      <w:r>
        <w:rPr>
          <w:spacing w:val="66"/>
        </w:rPr>
        <w:t> </w:t>
      </w:r>
      <w:r>
        <w:rPr/>
        <w:t>uporabnik sistema, tudi</w:t>
      </w:r>
      <w:r>
        <w:rPr>
          <w:spacing w:val="1"/>
        </w:rPr>
        <w:t> </w:t>
      </w:r>
      <w:r>
        <w:rPr/>
        <w:t>za tiste količine, ki jih bo prenesel podzakupnik skladno s to pogodbo. Pri tem pa lahko za</w:t>
      </w:r>
      <w:r>
        <w:rPr>
          <w:spacing w:val="1"/>
        </w:rPr>
        <w:t> </w:t>
      </w:r>
      <w:r>
        <w:rPr/>
        <w:t>poplačilo teh terjatev, operater prenosnega sistema zahteva neposredno od podzakupnika,</w:t>
      </w:r>
      <w:r>
        <w:rPr>
          <w:spacing w:val="1"/>
        </w:rPr>
        <w:t> </w:t>
      </w:r>
      <w:r>
        <w:rPr/>
        <w:t>da zneske, ki jih ta iz naslova te pogodbe dolguje uporabniku sistema, plača podzakupnik</w:t>
      </w:r>
      <w:r>
        <w:rPr>
          <w:spacing w:val="1"/>
        </w:rPr>
        <w:t> </w:t>
      </w:r>
      <w:r>
        <w:rPr/>
        <w:t>neposredno operaterju</w:t>
      </w:r>
      <w:r>
        <w:rPr>
          <w:spacing w:val="1"/>
        </w:rPr>
        <w:t> </w:t>
      </w:r>
      <w:r>
        <w:rPr/>
        <w:t>prenosnega sistema, do višine obveznosti podzakupnika, nastale</w:t>
      </w:r>
      <w:r>
        <w:rPr>
          <w:spacing w:val="66"/>
        </w:rPr>
        <w:t> </w:t>
      </w:r>
      <w:r>
        <w:rPr/>
        <w:t>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pogodbo.</w:t>
      </w:r>
    </w:p>
    <w:p>
      <w:pPr>
        <w:pStyle w:val="BodyText"/>
        <w:spacing w:before="1"/>
      </w:pPr>
    </w:p>
    <w:p>
      <w:pPr>
        <w:pStyle w:val="BodyText"/>
        <w:ind w:left="116" w:right="173"/>
        <w:jc w:val="both"/>
      </w:pPr>
      <w:r>
        <w:rPr/>
        <w:t>Pogodbeni stranki izrecno izjavljata, da jima je znano, da lahko operater prenosnega</w:t>
      </w:r>
      <w:r>
        <w:rPr>
          <w:spacing w:val="1"/>
        </w:rPr>
        <w:t> </w:t>
      </w:r>
      <w:r>
        <w:rPr/>
        <w:t>sistema, skladno s sklenjeno Pogodbo o prenosu ter na podlagi veljavnih predpisov v</w:t>
      </w:r>
      <w:r>
        <w:rPr>
          <w:spacing w:val="1"/>
        </w:rPr>
        <w:t> </w:t>
      </w:r>
      <w:r>
        <w:rPr/>
        <w:t>Republiki</w:t>
      </w:r>
      <w:r>
        <w:rPr>
          <w:spacing w:val="1"/>
        </w:rPr>
        <w:t> </w:t>
      </w:r>
      <w:r>
        <w:rPr/>
        <w:t>Sloveniji,</w:t>
      </w:r>
      <w:r>
        <w:rPr>
          <w:spacing w:val="1"/>
        </w:rPr>
        <w:t> </w:t>
      </w:r>
      <w:r>
        <w:rPr/>
        <w:t>ustavi</w:t>
      </w:r>
      <w:r>
        <w:rPr>
          <w:spacing w:val="1"/>
        </w:rPr>
        <w:t> </w:t>
      </w:r>
      <w:r>
        <w:rPr/>
        <w:t>prenos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prenosnega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primeru</w:t>
      </w:r>
      <w:r>
        <w:rPr>
          <w:spacing w:val="1"/>
        </w:rPr>
        <w:t> </w:t>
      </w:r>
      <w:r>
        <w:rPr/>
        <w:t>neplačila</w:t>
      </w:r>
      <w:r>
        <w:rPr>
          <w:spacing w:val="1"/>
        </w:rPr>
        <w:t> </w:t>
      </w:r>
      <w:r>
        <w:rPr/>
        <w:t>vseh</w:t>
      </w:r>
      <w:r>
        <w:rPr>
          <w:spacing w:val="1"/>
        </w:rPr>
        <w:t> </w:t>
      </w:r>
      <w:r>
        <w:rPr/>
        <w:t>obveznosti</w:t>
      </w:r>
      <w:r>
        <w:rPr>
          <w:spacing w:val="-1"/>
        </w:rPr>
        <w:t> </w:t>
      </w:r>
      <w:r>
        <w:rPr/>
        <w:t>iz</w:t>
      </w:r>
      <w:r>
        <w:rPr>
          <w:spacing w:val="1"/>
        </w:rPr>
        <w:t> </w:t>
      </w:r>
      <w:r>
        <w:rPr/>
        <w:t>Pogodbe o prenosu.</w:t>
      </w:r>
    </w:p>
    <w:p>
      <w:pPr>
        <w:pStyle w:val="BodyText"/>
      </w:pPr>
    </w:p>
    <w:p>
      <w:pPr>
        <w:pStyle w:val="BodyText"/>
        <w:ind w:left="116" w:right="175"/>
        <w:jc w:val="both"/>
      </w:pPr>
      <w:r>
        <w:rPr/>
        <w:t>Če je zaradi razloga, navedenega v predhodnem odstavku, podzakupnikova pravica skladno</w:t>
      </w:r>
      <w:r>
        <w:rPr>
          <w:spacing w:val="-64"/>
        </w:rPr>
        <w:t> </w:t>
      </w:r>
      <w:r>
        <w:rPr/>
        <w:t>s to pogodbo popolnoma izključena ali omejena, lahko ta morebitne zahtevke iz tega</w:t>
      </w:r>
      <w:r>
        <w:rPr>
          <w:spacing w:val="1"/>
        </w:rPr>
        <w:t> </w:t>
      </w:r>
      <w:r>
        <w:rPr/>
        <w:t>naslova uveljavlja do uporabnika sistema. Podzakupnik pa izrecno izjavlja, da v primeru iz</w:t>
      </w:r>
      <w:r>
        <w:rPr>
          <w:spacing w:val="1"/>
        </w:rPr>
        <w:t> </w:t>
      </w:r>
      <w:r>
        <w:rPr/>
        <w:t>prejšnjega stavka do operaterja prenosnega sistema nima nobenega zahtevka iz naslova</w:t>
      </w:r>
      <w:r>
        <w:rPr>
          <w:spacing w:val="1"/>
        </w:rPr>
        <w:t> </w:t>
      </w:r>
      <w:r>
        <w:rPr/>
        <w:t>škode</w:t>
      </w:r>
      <w:r>
        <w:rPr>
          <w:spacing w:val="-2"/>
        </w:rPr>
        <w:t> </w:t>
      </w:r>
      <w:r>
        <w:rPr/>
        <w:t>ali</w:t>
      </w:r>
      <w:r>
        <w:rPr>
          <w:spacing w:val="-1"/>
        </w:rPr>
        <w:t> </w:t>
      </w:r>
      <w:r>
        <w:rPr/>
        <w:t>povrnitve stroškov.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101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spacing w:line="254" w:lineRule="exact" w:before="0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/neobvezujoč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predlog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določila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plačilih:</w:t>
      </w:r>
    </w:p>
    <w:p>
      <w:pPr>
        <w:tabs>
          <w:tab w:pos="7613" w:val="left" w:leader="none"/>
        </w:tabs>
        <w:spacing w:before="1"/>
        <w:ind w:left="116" w:right="180" w:firstLine="0"/>
        <w:jc w:val="both"/>
        <w:rPr>
          <w:i/>
          <w:sz w:val="22"/>
        </w:rPr>
      </w:pPr>
      <w:r>
        <w:rPr>
          <w:i/>
          <w:sz w:val="22"/>
        </w:rPr>
        <w:t>»Za namen podzakupa prenosnih zmogljivosti na način, v obsegu in trajanju, določenem 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pogodbo,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podzakupnik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zavezuje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uporabniku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plačati</w:t>
      </w:r>
      <w:r>
        <w:rPr>
          <w:rFonts w:ascii="Times New Roman" w:hAnsi="Times New Roman"/>
          <w:i/>
          <w:sz w:val="22"/>
          <w:u w:val="single"/>
        </w:rPr>
        <w:tab/>
      </w:r>
      <w:r>
        <w:rPr>
          <w:i/>
          <w:sz w:val="22"/>
        </w:rPr>
        <w:t>EUR 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mesec.</w:t>
      </w:r>
    </w:p>
    <w:p>
      <w:pPr>
        <w:pStyle w:val="BodyText"/>
        <w:spacing w:before="11"/>
        <w:rPr>
          <w:i/>
          <w:sz w:val="21"/>
        </w:rPr>
      </w:pPr>
    </w:p>
    <w:p>
      <w:pPr>
        <w:tabs>
          <w:tab w:pos="2409" w:val="left" w:leader="none"/>
          <w:tab w:pos="9237" w:val="left" w:leader="none"/>
        </w:tabs>
        <w:spacing w:before="0"/>
        <w:ind w:left="116" w:right="126" w:firstLine="0"/>
        <w:jc w:val="both"/>
        <w:rPr>
          <w:i/>
          <w:sz w:val="22"/>
        </w:rPr>
      </w:pPr>
      <w:r>
        <w:rPr>
          <w:i/>
          <w:sz w:val="22"/>
        </w:rPr>
        <w:t>Uporabnik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bo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podzakupniku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izstavil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račun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za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podzakup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najkasneje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do </w:t>
      </w:r>
      <w:r>
        <w:rPr>
          <w:i/>
          <w:spacing w:val="-29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mesecu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za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prejšnji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mesec,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podzakupnik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zavezuje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račun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celoti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plačati</w:t>
      </w:r>
      <w:r>
        <w:rPr>
          <w:i/>
          <w:spacing w:val="-64"/>
          <w:sz w:val="22"/>
        </w:rPr>
        <w:t> </w:t>
      </w:r>
      <w:r>
        <w:rPr>
          <w:i/>
          <w:sz w:val="22"/>
        </w:rPr>
        <w:t>najkasneje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</w:t>
      </w:r>
      <w:r>
        <w:rPr>
          <w:i/>
          <w:sz w:val="22"/>
          <w:u w:val="single"/>
        </w:rPr>
        <w:tab/>
      </w:r>
      <w:r>
        <w:rPr>
          <w:i/>
          <w:sz w:val="22"/>
        </w:rPr>
        <w:t>dneh.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16" w:right="172" w:firstLine="0"/>
        <w:jc w:val="both"/>
        <w:rPr>
          <w:i/>
          <w:sz w:val="22"/>
        </w:rPr>
      </w:pPr>
      <w:r>
        <w:rPr>
          <w:i/>
          <w:sz w:val="22"/>
        </w:rPr>
        <w:t>Podzakupnik se izrecno zavezuje, da bo v roku treh dni po izstavitvi računa s strani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uporabnika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temu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plačal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morebitne dodatne stroške,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jih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uporabnik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 utrpel, v kolikor bi podzakupnik uporabljal predmet tega podzakupa v nasprotju 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pogodbo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podzakupu.«/</w:t>
      </w:r>
    </w:p>
    <w:p>
      <w:pPr>
        <w:pStyle w:val="BodyText"/>
        <w:spacing w:before="3"/>
        <w:rPr>
          <w:i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101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tabs>
          <w:tab w:pos="3249" w:val="left" w:leader="none"/>
          <w:tab w:pos="5516" w:val="left" w:leader="none"/>
          <w:tab w:pos="8812" w:val="left" w:leader="none"/>
        </w:tabs>
        <w:spacing w:before="1"/>
        <w:ind w:left="116" w:right="175"/>
      </w:pPr>
      <w:r>
        <w:rPr/>
        <w:t>Podzakupnik</w:t>
      </w:r>
      <w:r>
        <w:rPr>
          <w:spacing w:val="44"/>
        </w:rPr>
        <w:t> </w:t>
      </w:r>
      <w:r>
        <w:rPr/>
        <w:t>izrecno</w:t>
      </w:r>
      <w:r>
        <w:rPr>
          <w:spacing w:val="43"/>
        </w:rPr>
        <w:t> </w:t>
      </w:r>
      <w:r>
        <w:rPr/>
        <w:t>izjavlja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potrjuje,</w:t>
      </w:r>
      <w:r>
        <w:rPr>
          <w:spacing w:val="45"/>
        </w:rPr>
        <w:t> </w:t>
      </w:r>
      <w:r>
        <w:rPr/>
        <w:t>da</w:t>
      </w:r>
      <w:r>
        <w:rPr>
          <w:spacing w:val="44"/>
        </w:rPr>
        <w:t> </w:t>
      </w:r>
      <w:r>
        <w:rPr/>
        <w:t>bo</w:t>
      </w:r>
      <w:r>
        <w:rPr>
          <w:spacing w:val="44"/>
        </w:rPr>
        <w:t> </w:t>
      </w:r>
      <w:r>
        <w:rPr/>
        <w:t>njegov</w:t>
      </w:r>
      <w:r>
        <w:rPr>
          <w:spacing w:val="49"/>
        </w:rPr>
        <w:t> </w:t>
      </w:r>
      <w:r>
        <w:rPr/>
        <w:t>nosilec</w:t>
      </w:r>
      <w:r>
        <w:rPr>
          <w:spacing w:val="46"/>
        </w:rPr>
        <w:t> </w:t>
      </w:r>
      <w:r>
        <w:rPr/>
        <w:t>bilančne</w:t>
      </w:r>
      <w:r>
        <w:rPr>
          <w:spacing w:val="45"/>
        </w:rPr>
        <w:t> </w:t>
      </w:r>
      <w:r>
        <w:rPr/>
        <w:t>skupine</w:t>
      </w:r>
      <w:r>
        <w:rPr>
          <w:spacing w:val="46"/>
        </w:rPr>
        <w:t> </w:t>
      </w:r>
      <w:r>
        <w:rPr/>
        <w:t>po</w:t>
      </w:r>
      <w:r>
        <w:rPr>
          <w:spacing w:val="43"/>
        </w:rPr>
        <w:t> </w:t>
      </w:r>
      <w:r>
        <w:rPr/>
        <w:t>tej</w:t>
      </w:r>
      <w:r>
        <w:rPr>
          <w:spacing w:val="-63"/>
        </w:rPr>
        <w:t> </w:t>
      </w:r>
      <w:r>
        <w:rPr/>
        <w:t>pogodbi</w:t>
      </w:r>
      <w:r>
        <w:rPr>
          <w:spacing w:val="22"/>
        </w:rPr>
        <w:t> </w:t>
      </w:r>
      <w:r>
        <w:rPr/>
        <w:t>družba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6"/>
        </w:rPr>
        <w:t> </w:t>
      </w:r>
      <w:r>
        <w:rPr/>
        <w:t>naslov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4"/>
        </w:rPr>
        <w:t> </w:t>
      </w:r>
      <w:r>
        <w:rPr/>
        <w:t>matična</w:t>
      </w:r>
      <w:r>
        <w:rPr>
          <w:spacing w:val="24"/>
        </w:rPr>
        <w:t> </w:t>
      </w:r>
      <w:r>
        <w:rPr/>
        <w:t>številka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8"/>
        </w:rPr>
        <w:t> </w:t>
      </w:r>
      <w:r>
        <w:rPr/>
        <w:t>ID</w:t>
      </w:r>
    </w:p>
    <w:p>
      <w:pPr>
        <w:spacing w:after="0"/>
        <w:sectPr>
          <w:pgSz w:w="11910" w:h="16840"/>
          <w:pgMar w:top="1560" w:bottom="280" w:left="1300" w:right="1240"/>
        </w:sectPr>
      </w:pPr>
    </w:p>
    <w:p>
      <w:pPr>
        <w:pStyle w:val="BodyText"/>
        <w:tabs>
          <w:tab w:pos="2752" w:val="left" w:leader="none"/>
        </w:tabs>
        <w:spacing w:before="85"/>
        <w:ind w:left="116" w:right="172"/>
        <w:jc w:val="both"/>
      </w:pPr>
      <w:r>
        <w:rPr/>
        <w:t>št.</w:t>
      </w:r>
      <w:r>
        <w:rPr>
          <w:spacing w:val="95"/>
        </w:rPr>
        <w:t> </w:t>
      </w:r>
      <w:r>
        <w:rPr/>
        <w:t>za</w:t>
      </w:r>
      <w:r>
        <w:rPr>
          <w:spacing w:val="95"/>
        </w:rPr>
        <w:t> </w:t>
      </w:r>
      <w:r>
        <w:rPr/>
        <w:t>DDV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2"/>
        </w:rPr>
        <w:t> </w:t>
      </w:r>
      <w:r>
        <w:rPr/>
        <w:t>ki</w:t>
      </w:r>
      <w:r>
        <w:rPr>
          <w:spacing w:val="29"/>
        </w:rPr>
        <w:t> </w:t>
      </w:r>
      <w:r>
        <w:rPr/>
        <w:t>je</w:t>
      </w:r>
      <w:r>
        <w:rPr>
          <w:spacing w:val="30"/>
        </w:rPr>
        <w:t> </w:t>
      </w:r>
      <w:r>
        <w:rPr/>
        <w:t>na</w:t>
      </w:r>
      <w:r>
        <w:rPr>
          <w:spacing w:val="28"/>
        </w:rPr>
        <w:t> </w:t>
      </w:r>
      <w:r>
        <w:rPr/>
        <w:t>podlagi</w:t>
      </w:r>
      <w:r>
        <w:rPr>
          <w:spacing w:val="31"/>
        </w:rPr>
        <w:t> </w:t>
      </w:r>
      <w:r>
        <w:rPr/>
        <w:t>soglasja</w:t>
      </w:r>
      <w:r>
        <w:rPr>
          <w:spacing w:val="29"/>
        </w:rPr>
        <w:t> </w:t>
      </w:r>
      <w:r>
        <w:rPr/>
        <w:t>prevzela</w:t>
      </w:r>
      <w:r>
        <w:rPr>
          <w:spacing w:val="29"/>
        </w:rPr>
        <w:t> </w:t>
      </w:r>
      <w:r>
        <w:rPr/>
        <w:t>obveznost,</w:t>
      </w:r>
      <w:r>
        <w:rPr>
          <w:spacing w:val="30"/>
        </w:rPr>
        <w:t> </w:t>
      </w:r>
      <w:r>
        <w:rPr/>
        <w:t>da</w:t>
      </w:r>
      <w:r>
        <w:rPr>
          <w:spacing w:val="29"/>
        </w:rPr>
        <w:t> </w:t>
      </w:r>
      <w:r>
        <w:rPr/>
        <w:t>bo</w:t>
      </w:r>
      <w:r>
        <w:rPr>
          <w:spacing w:val="28"/>
        </w:rPr>
        <w:t> </w:t>
      </w:r>
      <w:r>
        <w:rPr/>
        <w:t>za</w:t>
      </w:r>
      <w:r>
        <w:rPr>
          <w:spacing w:val="-64"/>
        </w:rPr>
        <w:t> </w:t>
      </w:r>
      <w:r>
        <w:rPr/>
        <w:t>podzakupnika</w:t>
      </w:r>
      <w:r>
        <w:rPr>
          <w:spacing w:val="1"/>
        </w:rPr>
        <w:t> </w:t>
      </w:r>
      <w:r>
        <w:rPr/>
        <w:t>izvajala</w:t>
      </w:r>
      <w:r>
        <w:rPr>
          <w:spacing w:val="1"/>
        </w:rPr>
        <w:t> </w:t>
      </w:r>
      <w:r>
        <w:rPr/>
        <w:t>napovedovanje</w:t>
      </w:r>
      <w:r>
        <w:rPr>
          <w:spacing w:val="1"/>
        </w:rPr>
        <w:t> </w:t>
      </w:r>
      <w:r>
        <w:rPr/>
        <w:t>količin</w:t>
      </w:r>
      <w:r>
        <w:rPr>
          <w:spacing w:val="1"/>
        </w:rPr>
        <w:t> </w:t>
      </w:r>
      <w:r>
        <w:rPr/>
        <w:t>prenosa</w:t>
      </w:r>
      <w:r>
        <w:rPr>
          <w:spacing w:val="1"/>
        </w:rPr>
        <w:t> </w:t>
      </w:r>
      <w:r>
        <w:rPr/>
        <w:t>zemeljskega</w:t>
      </w:r>
      <w:r>
        <w:rPr>
          <w:spacing w:val="1"/>
        </w:rPr>
        <w:t> </w:t>
      </w:r>
      <w:r>
        <w:rPr/>
        <w:t>plina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skladu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veljavnimi</w:t>
      </w:r>
      <w:r>
        <w:rPr>
          <w:spacing w:val="-1"/>
        </w:rPr>
        <w:t> </w:t>
      </w:r>
      <w:r>
        <w:rPr/>
        <w:t>predpisi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Republiki Sloveniji.</w:t>
      </w:r>
    </w:p>
    <w:p>
      <w:pPr>
        <w:pStyle w:val="BodyText"/>
        <w:spacing w:before="1"/>
      </w:pPr>
    </w:p>
    <w:p>
      <w:pPr>
        <w:pStyle w:val="BodyText"/>
        <w:ind w:left="116" w:right="174"/>
        <w:jc w:val="both"/>
      </w:pPr>
      <w:r>
        <w:rPr/>
        <w:t>Podzakupnik tudi izrecno izjavlja, da je seznanjen s predmetno veljavno zakonodajo v</w:t>
      </w:r>
      <w:r>
        <w:rPr>
          <w:spacing w:val="1"/>
        </w:rPr>
        <w:t> </w:t>
      </w:r>
      <w:r>
        <w:rPr/>
        <w:t>Republiki Sloveniji, ki ureja vprašanja prenosa in dobave zemeljskega plina in bo skladno z</w:t>
      </w:r>
      <w:r>
        <w:rPr>
          <w:spacing w:val="1"/>
        </w:rPr>
        <w:t> </w:t>
      </w:r>
      <w:r>
        <w:rPr/>
        <w:t>njo</w:t>
      </w:r>
      <w:r>
        <w:rPr>
          <w:spacing w:val="-2"/>
        </w:rPr>
        <w:t> </w:t>
      </w:r>
      <w:r>
        <w:rPr/>
        <w:t>tudi izvajal vse obveznosti</w:t>
      </w:r>
      <w:r>
        <w:rPr>
          <w:spacing w:val="-1"/>
        </w:rPr>
        <w:t> </w:t>
      </w:r>
      <w:r>
        <w:rPr/>
        <w:t>iz</w:t>
      </w:r>
      <w:r>
        <w:rPr>
          <w:spacing w:val="1"/>
        </w:rPr>
        <w:t> </w:t>
      </w:r>
      <w:r>
        <w:rPr/>
        <w:t>te pogodbe.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0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ind w:left="116" w:right="174"/>
        <w:jc w:val="both"/>
      </w:pPr>
      <w:r>
        <w:rPr/>
        <w:t>Uporabnik sistema se izrecno zavezuje v roku 15 dni po sklenitvi te pogodbe oz. ne kasneje</w:t>
      </w:r>
      <w:r>
        <w:rPr>
          <w:spacing w:val="-64"/>
        </w:rPr>
        <w:t> </w:t>
      </w:r>
      <w:r>
        <w:rPr/>
        <w:t>kot 3 delovne dni pred začetkom izvajanja te pogodbe obvestiti operaterja prenosnega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sklenitvi</w:t>
      </w:r>
      <w:r>
        <w:rPr>
          <w:spacing w:val="1"/>
        </w:rPr>
        <w:t> </w:t>
      </w:r>
      <w:r>
        <w:rPr/>
        <w:t>pravnega</w:t>
      </w:r>
      <w:r>
        <w:rPr>
          <w:spacing w:val="1"/>
        </w:rPr>
        <w:t> </w:t>
      </w:r>
      <w:r>
        <w:rPr/>
        <w:t>posla</w:t>
      </w:r>
      <w:r>
        <w:rPr>
          <w:spacing w:val="1"/>
        </w:rPr>
        <w:t> </w:t>
      </w:r>
      <w:r>
        <w:rPr/>
        <w:t>tako,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mu</w:t>
      </w:r>
      <w:r>
        <w:rPr>
          <w:spacing w:val="1"/>
        </w:rPr>
        <w:t> </w:t>
      </w:r>
      <w:r>
        <w:rPr/>
        <w:t>posreduje</w:t>
      </w:r>
      <w:r>
        <w:rPr>
          <w:spacing w:val="1"/>
        </w:rPr>
        <w:t> </w:t>
      </w:r>
      <w:r>
        <w:rPr/>
        <w:t>fotokopijo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pogodbe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podzakupu, pri čemer lahko v pogodbi prekrije podatek o ceni oz. druge zanj poslovno</w:t>
      </w:r>
      <w:r>
        <w:rPr>
          <w:spacing w:val="1"/>
        </w:rPr>
        <w:t> </w:t>
      </w:r>
      <w:r>
        <w:rPr/>
        <w:t>občutljive</w:t>
      </w:r>
      <w:r>
        <w:rPr>
          <w:spacing w:val="-2"/>
        </w:rPr>
        <w:t> </w:t>
      </w:r>
      <w:r>
        <w:rPr/>
        <w:t>podatke.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101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ind w:left="116" w:right="172"/>
        <w:jc w:val="both"/>
      </w:pPr>
      <w:r>
        <w:rPr/>
        <w:t>Ta pogodba je sklenjena z dnem podpisa obeh pogodbenih strank in se začne uporabljati</w:t>
      </w:r>
      <w:r>
        <w:rPr>
          <w:spacing w:val="1"/>
        </w:rPr>
        <w:t> </w:t>
      </w:r>
      <w:r>
        <w:rPr/>
        <w:t>pod pogojem, da je operater prenosnega sistema prejel obvestilo skladno s prejšnjim</w:t>
      </w:r>
      <w:r>
        <w:rPr>
          <w:spacing w:val="1"/>
        </w:rPr>
        <w:t> </w:t>
      </w:r>
      <w:r>
        <w:rPr/>
        <w:t>členom.</w:t>
      </w:r>
    </w:p>
    <w:p>
      <w:pPr>
        <w:pStyle w:val="BodyText"/>
      </w:pPr>
    </w:p>
    <w:p>
      <w:pPr>
        <w:pStyle w:val="BodyText"/>
        <w:spacing w:before="1"/>
        <w:ind w:left="116" w:right="177"/>
        <w:jc w:val="both"/>
      </w:pPr>
      <w:r>
        <w:rPr/>
        <w:t>Pogodba je sestavljena v 2 (dveh) izvodih, od katerih vsaka pogodbena stranka prejme po 1</w:t>
      </w:r>
      <w:r>
        <w:rPr>
          <w:spacing w:val="-64"/>
        </w:rPr>
        <w:t> </w:t>
      </w:r>
      <w:r>
        <w:rPr/>
        <w:t>(en)</w:t>
      </w:r>
      <w:r>
        <w:rPr>
          <w:spacing w:val="-1"/>
        </w:rPr>
        <w:t> </w:t>
      </w:r>
      <w:r>
        <w:rPr/>
        <w:t>izvod.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2346" w:val="left" w:leader="none"/>
        </w:tabs>
        <w:ind w:left="116"/>
        <w:jc w:val="both"/>
      </w:pPr>
      <w:r>
        <w:rPr/>
        <w:t>Datum: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489" w:val="left" w:leader="none"/>
        </w:tabs>
        <w:spacing w:before="101"/>
        <w:ind w:left="116"/>
      </w:pPr>
      <w:r>
        <w:rPr/>
        <w:t>Uporabnik</w:t>
      </w:r>
      <w:r>
        <w:rPr>
          <w:spacing w:val="-3"/>
        </w:rPr>
        <w:t> </w:t>
      </w:r>
      <w:r>
        <w:rPr/>
        <w:t>sistema:</w:t>
        <w:tab/>
        <w:t>Podzakupnik:</w:t>
      </w:r>
    </w:p>
    <w:sectPr>
      <w:pgSz w:w="11910" w:h="16840"/>
      <w:pgMar w:top="130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4" w:hanging="360"/>
        <w:jc w:val="left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5256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5713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6169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6626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708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7539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996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453" w:hanging="360"/>
      </w:pPr>
      <w:rPr>
        <w:rFonts w:hint="default"/>
        <w:lang w:val="sl-S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line="255" w:lineRule="exact"/>
      <w:ind w:right="6"/>
      <w:jc w:val="center"/>
    </w:pPr>
    <w:rPr>
      <w:rFonts w:ascii="Trebuchet MS" w:hAnsi="Trebuchet MS" w:eastAsia="Trebuchet MS" w:cs="Trebuchet MS"/>
      <w:b/>
      <w:bCs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4804" w:hanging="361"/>
    </w:pPr>
    <w:rPr>
      <w:rFonts w:ascii="Trebuchet MS" w:hAnsi="Trebuchet MS" w:eastAsia="Trebuchet MS" w:cs="Trebuchet MS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Štrukelj Tina</dc:creator>
  <dcterms:created xsi:type="dcterms:W3CDTF">2023-08-30T09:30:43Z</dcterms:created>
  <dcterms:modified xsi:type="dcterms:W3CDTF">2023-08-30T09:30:43Z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